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225F" w14:textId="77777777" w:rsidR="002D4D08" w:rsidRDefault="002D4D08" w:rsidP="002D4D0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5A6262CA" w14:textId="77777777" w:rsidR="002D4D08" w:rsidRDefault="002D4D08" w:rsidP="002D4D0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0B74B5C7" w14:textId="77777777" w:rsidR="002D4D08" w:rsidRDefault="002D4D08" w:rsidP="002D4D0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26FCB531" w14:textId="101269E6" w:rsidR="00FE6F1B" w:rsidRPr="00222574" w:rsidRDefault="002D4D08" w:rsidP="002D4D08">
      <w:pPr>
        <w:spacing w:after="0" w:line="360" w:lineRule="auto"/>
        <w:ind w:firstLine="42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>
        <w:rPr>
          <w:rFonts w:ascii="GHEA Grapalat" w:hAnsi="GHEA Grapalat"/>
          <w:sz w:val="20"/>
          <w:szCs w:val="20"/>
          <w:lang w:val="hy-AM"/>
        </w:rPr>
        <w:t>նոյ</w:t>
      </w:r>
      <w:r>
        <w:rPr>
          <w:rFonts w:ascii="GHEA Grapalat" w:hAnsi="GHEA Grapalat"/>
          <w:sz w:val="20"/>
          <w:szCs w:val="20"/>
          <w:lang w:val="hy-AM"/>
        </w:rPr>
        <w:t>եմբերի 2</w:t>
      </w:r>
      <w:r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–ի N </w:t>
      </w:r>
      <w:r w:rsidRPr="00F17F31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>805</w:t>
      </w:r>
      <w:r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18E782FE" w14:textId="77777777" w:rsidR="00FE6F1B" w:rsidRPr="00222574" w:rsidRDefault="00FE6F1B" w:rsidP="00222574">
      <w:pPr>
        <w:spacing w:after="0" w:line="360" w:lineRule="auto"/>
        <w:ind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DB97584" w14:textId="609A421F" w:rsidR="00177686" w:rsidRPr="00222574" w:rsidRDefault="00F96A63" w:rsidP="00222574">
      <w:pPr>
        <w:spacing w:after="0" w:line="360" w:lineRule="auto"/>
        <w:ind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2574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1E350A02" w14:textId="48F317D5" w:rsidR="00F96A63" w:rsidRPr="00222574" w:rsidRDefault="00B96F3A" w:rsidP="00222574">
      <w:pPr>
        <w:spacing w:after="0" w:line="360" w:lineRule="auto"/>
        <w:ind w:firstLine="425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22574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F96A63" w:rsidRPr="00222574">
        <w:rPr>
          <w:rFonts w:ascii="GHEA Grapalat" w:hAnsi="GHEA Grapalat"/>
          <w:b/>
          <w:sz w:val="24"/>
          <w:szCs w:val="24"/>
          <w:lang w:val="hy-AM"/>
        </w:rPr>
        <w:t>ՍՆՆԴԱՄԹԵՐՔԻ ԱՆՎՏԱՆԳՈՒԹՅԱՆ</w:t>
      </w:r>
      <w:r w:rsidR="00975C35" w:rsidRPr="002225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378F">
        <w:rPr>
          <w:rFonts w:ascii="GHEA Grapalat" w:hAnsi="GHEA Grapalat"/>
          <w:b/>
          <w:sz w:val="24"/>
          <w:szCs w:val="24"/>
          <w:lang w:val="hy-AM"/>
        </w:rPr>
        <w:t xml:space="preserve">ՏԵՍՉԱԿԱՆ ՄԱՐՄՆԻ </w:t>
      </w:r>
      <w:r w:rsidR="00975C35" w:rsidRPr="00222574">
        <w:rPr>
          <w:rFonts w:ascii="GHEA Grapalat" w:hAnsi="GHEA Grapalat"/>
          <w:b/>
          <w:sz w:val="24"/>
          <w:szCs w:val="24"/>
          <w:lang w:val="hy-AM"/>
        </w:rPr>
        <w:t xml:space="preserve">ԻՐԱԶԵԿՄԱՆ, ԽՈՐՀՐԴԱՏՎՈՒԹՅԱՆ ԵՎ ՀԱՆՐՈՒԹՅԱՆ ՀԵՏ ՏԱՐՎՈՂ ԱՇԽԱՏԱՆՔՆԵՐԻ ԲԱԺՆԻ </w:t>
      </w:r>
      <w:r w:rsidR="00F96A63" w:rsidRPr="00222574">
        <w:rPr>
          <w:rFonts w:ascii="GHEA Grapalat" w:hAnsi="GHEA Grapalat"/>
          <w:b/>
          <w:sz w:val="24"/>
          <w:szCs w:val="24"/>
          <w:lang w:val="hy-AM"/>
        </w:rPr>
        <w:t>ՓՈՐՁԱԳԵՏԻ ԿՈՂՄԻՑ ԿՈՆԿՐԵՏ ՀԱՆՁՆԱՐԱՐԱԿ</w:t>
      </w:r>
      <w:r w:rsidR="008B6510" w:rsidRPr="00222574">
        <w:rPr>
          <w:rFonts w:ascii="GHEA Grapalat" w:hAnsi="GHEA Grapalat"/>
          <w:b/>
          <w:sz w:val="24"/>
          <w:szCs w:val="24"/>
          <w:lang w:val="hy-AM"/>
        </w:rPr>
        <w:t>Ա</w:t>
      </w:r>
      <w:r w:rsidR="00F96A63" w:rsidRPr="00222574">
        <w:rPr>
          <w:rFonts w:ascii="GHEA Grapalat" w:hAnsi="GHEA Grapalat"/>
          <w:b/>
          <w:sz w:val="24"/>
          <w:szCs w:val="24"/>
          <w:lang w:val="hy-AM"/>
        </w:rPr>
        <w:t>ՆՆԵՐԻ</w:t>
      </w:r>
      <w:r w:rsidRPr="002225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96A63" w:rsidRPr="00222574">
        <w:rPr>
          <w:rFonts w:ascii="GHEA Grapalat" w:hAnsi="GHEA Grapalat"/>
          <w:b/>
          <w:sz w:val="24"/>
          <w:szCs w:val="24"/>
          <w:lang w:val="hy-AM"/>
        </w:rPr>
        <w:t>ԻՐԱԿԱՆԱՑՄԱՆ ԱՇԽԱՏԱՆՔՆԵՐԻ</w:t>
      </w:r>
    </w:p>
    <w:p w14:paraId="19ABF957" w14:textId="77777777" w:rsidR="0050319F" w:rsidRPr="00222574" w:rsidRDefault="0050319F" w:rsidP="00222574">
      <w:pPr>
        <w:spacing w:after="0" w:line="360" w:lineRule="auto"/>
        <w:ind w:firstLine="42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1F0F9D1" w14:textId="77777777" w:rsidR="00AE20B4" w:rsidRPr="00222574" w:rsidRDefault="00AE20B4" w:rsidP="00222574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p w14:paraId="70DE3D93" w14:textId="381DB590" w:rsidR="003628C2" w:rsidRPr="00222574" w:rsidRDefault="0022378F" w:rsidP="00222574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ս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 xml:space="preserve">ննդամթերքի անվտանգության տեսչական մարմնի (այսուհետ՝ Տեսչական մարմին) </w:t>
      </w:r>
      <w:r w:rsidR="002F20BD" w:rsidRPr="00222574">
        <w:rPr>
          <w:rFonts w:ascii="GHEA Grapalat" w:hAnsi="GHEA Grapalat"/>
          <w:sz w:val="24"/>
          <w:szCs w:val="24"/>
          <w:lang w:val="hy-AM"/>
        </w:rPr>
        <w:t xml:space="preserve">իրազեկման գործընթացի արդյունավետության, սոցիալական հարթակներում պատշաճ ներկայացման, Թեժ գծի 24/7 սպասարկման համար 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 xml:space="preserve">նպատակահարմար է </w:t>
      </w:r>
      <w:r w:rsidR="002F20BD" w:rsidRPr="00222574">
        <w:rPr>
          <w:rFonts w:ascii="GHEA Grapalat" w:hAnsi="GHEA Grapalat"/>
          <w:sz w:val="24"/>
          <w:szCs w:val="24"/>
          <w:lang w:val="hy-AM"/>
        </w:rPr>
        <w:t>իրազեկման, խորհրդատվության և հանրության հետ տարվող աշխատանքների</w:t>
      </w:r>
      <w:r w:rsidR="0033587C"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="002F20BD" w:rsidRPr="00222574">
        <w:rPr>
          <w:rFonts w:ascii="GHEA Grapalat" w:hAnsi="GHEA Grapalat"/>
          <w:sz w:val="24"/>
          <w:szCs w:val="24"/>
          <w:lang w:val="hy-AM"/>
        </w:rPr>
        <w:t xml:space="preserve">բաժնում 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>ներգրավել փորձագետ (այսուհետ՝ Փորձագետ)</w:t>
      </w:r>
      <w:r w:rsidR="003628C2" w:rsidRPr="00222574">
        <w:rPr>
          <w:rFonts w:ascii="GHEA Grapalat" w:hAnsi="GHEA Grapalat"/>
          <w:sz w:val="24"/>
          <w:szCs w:val="24"/>
          <w:lang w:val="hy-AM"/>
        </w:rPr>
        <w:t>։</w:t>
      </w:r>
    </w:p>
    <w:p w14:paraId="30483BD7" w14:textId="4BE4236C" w:rsidR="003628C2" w:rsidRPr="00222574" w:rsidRDefault="003628C2" w:rsidP="00222574">
      <w:pPr>
        <w:spacing w:after="0" w:line="360" w:lineRule="auto"/>
        <w:ind w:firstLine="425"/>
        <w:jc w:val="both"/>
        <w:rPr>
          <w:rFonts w:ascii="GHEA Grapalat" w:eastAsia="MS Mincho" w:hAnsi="GHEA Grapalat" w:cs="Tahoma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>Փորձագետի ներգրավումը նպատակ ունի բարձրացնել ներկայացված պարտականությունների մասով բաժնի աշխատանքների որակը, նպաստել դրանց արդյունավետ կատարմանը</w:t>
      </w:r>
      <w:r w:rsidRPr="00222574">
        <w:rPr>
          <w:rFonts w:ascii="GHEA Grapalat" w:eastAsia="MS Mincho" w:hAnsi="GHEA Grapalat" w:cs="Tahoma"/>
          <w:sz w:val="24"/>
          <w:szCs w:val="24"/>
          <w:lang w:val="hy-AM"/>
        </w:rPr>
        <w:t>։</w:t>
      </w:r>
      <w:r w:rsidR="007277A4" w:rsidRPr="00222574">
        <w:rPr>
          <w:rFonts w:ascii="GHEA Grapalat" w:eastAsia="MS Mincho" w:hAnsi="GHEA Grapalat" w:cs="Tahoma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Աշխատանքային պարտականությունները</w:t>
      </w:r>
      <w:r w:rsidRPr="0022257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E2C85E3" w14:textId="66CB2F60" w:rsidR="003628C2" w:rsidRPr="00222574" w:rsidRDefault="003628C2" w:rsidP="00222574">
      <w:pPr>
        <w:spacing w:after="0" w:line="360" w:lineRule="auto"/>
        <w:ind w:firstLine="425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>1)</w:t>
      </w:r>
      <w:r w:rsidRPr="002225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է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սոցիալական հարթակների էջերի վարում </w:t>
      </w:r>
      <w:r w:rsidR="0073090C" w:rsidRPr="00222574">
        <w:rPr>
          <w:rFonts w:ascii="GHEA Grapalat" w:hAnsi="GHEA Grapalat" w:cs="Sylfaen"/>
          <w:sz w:val="24"/>
          <w:szCs w:val="24"/>
          <w:lang w:val="hy-AM"/>
        </w:rPr>
        <w:t>(</w:t>
      </w:r>
      <w:r w:rsidRPr="00222574">
        <w:rPr>
          <w:rFonts w:ascii="GHEA Grapalat" w:hAnsi="GHEA Grapalat" w:cs="Sylfaen"/>
          <w:sz w:val="24"/>
          <w:szCs w:val="24"/>
          <w:lang w:val="hy-AM"/>
        </w:rPr>
        <w:t>Ֆեյսբուք, ինսթագրամ, թելեգրամ, յութուբ</w:t>
      </w:r>
      <w:r w:rsidR="0073090C" w:rsidRPr="00222574">
        <w:rPr>
          <w:rFonts w:ascii="GHEA Grapalat" w:hAnsi="GHEA Grapalat" w:cs="Sylfaen"/>
          <w:sz w:val="24"/>
          <w:szCs w:val="24"/>
          <w:lang w:val="hy-AM"/>
        </w:rPr>
        <w:t>)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, առաջխաղացում, ռիլսերի, տարբեր տեսակի տեղեկատվական նյութերի պատրաստում և հրապարակում, </w:t>
      </w:r>
    </w:p>
    <w:p w14:paraId="7EADC1A9" w14:textId="1BE55C74" w:rsidR="003628C2" w:rsidRPr="004C3648" w:rsidRDefault="003628C2" w:rsidP="004C3648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>2)</w:t>
      </w:r>
      <w:r w:rsidRPr="00222574">
        <w:rPr>
          <w:rFonts w:ascii="GHEA Grapalat" w:eastAsia="MS Mincho" w:hAnsi="GHEA Grapalat" w:cs="MS Mincho"/>
          <w:sz w:val="24"/>
          <w:szCs w:val="24"/>
          <w:lang w:val="hy-AM"/>
        </w:rPr>
        <w:t xml:space="preserve"> Տեսչական մարմնի թ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եժ գծի 24/7 ռեժիմով գործընթացի արդյունավետ կազմակերպում,  </w:t>
      </w:r>
    </w:p>
    <w:p w14:paraId="6AEB7DC8" w14:textId="49189B2B" w:rsidR="003628C2" w:rsidRPr="00222574" w:rsidRDefault="004C3648" w:rsidP="00222574">
      <w:pPr>
        <w:spacing w:after="0" w:line="360" w:lineRule="auto"/>
        <w:ind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378F">
        <w:rPr>
          <w:rFonts w:ascii="GHEA Grapalat" w:hAnsi="GHEA Grapalat" w:cs="Sylfaen"/>
          <w:sz w:val="24"/>
          <w:szCs w:val="24"/>
          <w:lang w:val="hy-AM"/>
        </w:rPr>
        <w:t>3</w:t>
      </w:r>
      <w:r w:rsidR="003628C2" w:rsidRPr="00222574">
        <w:rPr>
          <w:rFonts w:ascii="GHEA Grapalat" w:hAnsi="GHEA Grapalat" w:cs="Sylfaen"/>
          <w:sz w:val="24"/>
          <w:szCs w:val="24"/>
          <w:lang w:val="hy-AM"/>
        </w:rPr>
        <w:t>)</w:t>
      </w:r>
      <w:r w:rsidR="003628C2" w:rsidRPr="0022257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3628C2" w:rsidRPr="00222574">
        <w:rPr>
          <w:rFonts w:ascii="GHEA Grapalat" w:hAnsi="GHEA Grapalat"/>
          <w:sz w:val="24"/>
          <w:szCs w:val="24"/>
          <w:lang w:val="hy-AM"/>
        </w:rPr>
        <w:t>Իրազեկման, խորհրդատվության և հանրության հետ տարվող աշխատանքների բաժնի</w:t>
      </w:r>
      <w:r w:rsidR="003628C2" w:rsidRPr="00222574">
        <w:rPr>
          <w:rFonts w:ascii="GHEA Grapalat" w:hAnsi="GHEA Grapalat" w:cs="Sylfaen"/>
          <w:sz w:val="24"/>
          <w:szCs w:val="24"/>
          <w:lang w:val="hy-AM"/>
        </w:rPr>
        <w:t xml:space="preserve"> աշխատանքի որակի բարելավման համար առաջարկությունների ներկայացում, </w:t>
      </w:r>
    </w:p>
    <w:p w14:paraId="28D2B201" w14:textId="507B9385" w:rsidR="003628C2" w:rsidRPr="00222574" w:rsidRDefault="003628C2" w:rsidP="00222574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>4)</w:t>
      </w:r>
      <w:r w:rsidR="002237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կայքէջի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աշխատանքների արդյունավետ և ամբողջական ապահովման գործընթացին մասնակցություն: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A94C0C6" w14:textId="67C26CBE" w:rsidR="00365E90" w:rsidRPr="00222574" w:rsidRDefault="00365E90" w:rsidP="00222574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lastRenderedPageBreak/>
        <w:t>Փորձագետը սույն ծրագրով կատարման ենթակա աշխատանքներն իրականացնում է մեկ տարի ժամկետով։</w:t>
      </w:r>
    </w:p>
    <w:p w14:paraId="67B45294" w14:textId="77777777" w:rsidR="00365E90" w:rsidRPr="00222574" w:rsidRDefault="00365E90" w:rsidP="00222574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 xml:space="preserve">     Փորձագետի կողմից կատարված աշխատանքների արդյունքում առաջադրված խնդիրները պետք է ստանան ամբողջական լուծում։</w:t>
      </w:r>
    </w:p>
    <w:p w14:paraId="0BD0F221" w14:textId="0E707924" w:rsidR="00365E90" w:rsidRPr="00222574" w:rsidRDefault="00365E90" w:rsidP="00222574">
      <w:pPr>
        <w:spacing w:after="0" w:line="360" w:lineRule="auto"/>
        <w:ind w:firstLine="425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2225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</w:t>
      </w:r>
      <w:r w:rsidRPr="0022257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Փորձագետի աշխատանքը գնահատվում է ըստ փուլերի՝ երեք ամիսը մեկ և ամփոփիչ փուլ: Աշխատանքը գնահատվում է երեք ամիսը մեկ ներկայացված </w:t>
      </w:r>
      <w:r w:rsidRPr="00222574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br/>
        <w:t>հաշվետվությունների հիման վրա, կատարած աշխատանքի արդյունքը գնահատվում է բավարար, լավ կամ գերազանց:</w:t>
      </w:r>
    </w:p>
    <w:p w14:paraId="69E580DA" w14:textId="77777777" w:rsidR="00365E90" w:rsidRPr="00222574" w:rsidRDefault="00365E90" w:rsidP="00222574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 xml:space="preserve">     Սույն ծրագրի իրականացման համար փորձագետը պետք է ունենա՝</w:t>
      </w:r>
    </w:p>
    <w:p w14:paraId="248D131F" w14:textId="6E3C0CD4" w:rsidR="00365E90" w:rsidRPr="00222574" w:rsidRDefault="00A76E47" w:rsidP="00222574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GB"/>
        </w:rPr>
        <w:t>բ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>արձրագույն</w:t>
      </w:r>
      <w:r w:rsidR="00341D27"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>կրթություն</w:t>
      </w:r>
      <w:r>
        <w:rPr>
          <w:rFonts w:ascii="GHEA Grapalat" w:hAnsi="GHEA Grapalat"/>
          <w:sz w:val="24"/>
          <w:szCs w:val="24"/>
          <w:lang w:val="en-GB"/>
        </w:rPr>
        <w:t>,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FB1E963" w14:textId="1943EC8A" w:rsidR="00365E90" w:rsidRPr="00222574" w:rsidRDefault="00A76E47" w:rsidP="00222574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GB"/>
        </w:rPr>
        <w:t>հ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>ամակարգչով աշխատելու ունակություն</w:t>
      </w:r>
      <w:r>
        <w:rPr>
          <w:rFonts w:ascii="GHEA Grapalat" w:hAnsi="GHEA Grapalat"/>
          <w:sz w:val="24"/>
          <w:szCs w:val="24"/>
          <w:lang w:val="en-GB"/>
        </w:rPr>
        <w:t>,</w:t>
      </w:r>
    </w:p>
    <w:p w14:paraId="375342E6" w14:textId="5DD62746" w:rsidR="00365E90" w:rsidRPr="00222574" w:rsidRDefault="00C23AFC" w:rsidP="00222574">
      <w:pPr>
        <w:pStyle w:val="ListParagraph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222574">
        <w:rPr>
          <w:rFonts w:ascii="GHEA Grapalat" w:hAnsi="GHEA Grapalat"/>
          <w:sz w:val="24"/>
          <w:szCs w:val="24"/>
          <w:lang w:val="hy-AM"/>
        </w:rPr>
        <w:t>«</w:t>
      </w:r>
      <w:r w:rsidRPr="00222574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ազատության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222574">
        <w:rPr>
          <w:rFonts w:ascii="GHEA Grapalat" w:hAnsi="GHEA Grapalat"/>
          <w:sz w:val="24"/>
          <w:szCs w:val="24"/>
          <w:lang w:val="hy-AM"/>
        </w:rPr>
        <w:t>»</w:t>
      </w:r>
      <w:r w:rsidR="00C124E8" w:rsidRPr="00222574">
        <w:rPr>
          <w:rFonts w:ascii="GHEA Grapalat" w:hAnsi="GHEA Grapalat"/>
          <w:sz w:val="24"/>
          <w:szCs w:val="24"/>
          <w:lang w:val="hy-AM"/>
        </w:rPr>
        <w:t>,</w:t>
      </w:r>
      <w:r w:rsidR="007277A4"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/>
          <w:sz w:val="24"/>
          <w:szCs w:val="24"/>
          <w:lang w:val="hy-AM"/>
        </w:rPr>
        <w:t>«</w:t>
      </w:r>
      <w:r w:rsidRPr="00222574">
        <w:rPr>
          <w:rFonts w:ascii="GHEA Grapalat" w:hAnsi="GHEA Grapalat" w:cs="Sylfaen"/>
          <w:sz w:val="24"/>
          <w:szCs w:val="24"/>
          <w:lang w:val="hy-AM"/>
        </w:rPr>
        <w:t>Տեսալսողական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>մեդիայի</w:t>
      </w:r>
      <w:r w:rsidRPr="002225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2574">
        <w:rPr>
          <w:rFonts w:ascii="GHEA Grapalat" w:hAnsi="GHEA Grapalat" w:cs="Sylfaen"/>
          <w:sz w:val="24"/>
          <w:szCs w:val="24"/>
          <w:lang w:val="hy-AM"/>
        </w:rPr>
        <w:t xml:space="preserve">մասին», </w:t>
      </w:r>
      <w:r w:rsidRPr="00222574">
        <w:rPr>
          <w:rFonts w:ascii="GHEA Grapalat" w:eastAsia="MS Mincho" w:hAnsi="GHEA Grapalat" w:cs="MS Mincho"/>
          <w:sz w:val="24"/>
          <w:szCs w:val="24"/>
          <w:lang w:val="hy-AM"/>
        </w:rPr>
        <w:t xml:space="preserve"> «Գովազդի մասին»</w:t>
      </w:r>
      <w:r w:rsidR="00C124E8" w:rsidRPr="00222574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  <w:r w:rsidR="00365E90" w:rsidRPr="00222574">
        <w:rPr>
          <w:rFonts w:ascii="GHEA Grapalat" w:hAnsi="GHEA Grapalat"/>
          <w:sz w:val="24"/>
          <w:szCs w:val="24"/>
          <w:lang w:val="hy-AM"/>
        </w:rPr>
        <w:t>Սննդամթերքի անվտանգության պետական վերահսկողության մասին</w:t>
      </w:r>
      <w:r w:rsidR="00C124E8" w:rsidRPr="0022257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22574">
        <w:rPr>
          <w:rFonts w:ascii="GHEA Grapalat" w:hAnsi="GHEA Grapalat"/>
          <w:sz w:val="24"/>
          <w:szCs w:val="24"/>
          <w:lang w:val="hy-AM"/>
        </w:rPr>
        <w:t>Սննդամթերքի անվտանգության մասին օրենքների իմացություն։</w:t>
      </w:r>
    </w:p>
    <w:p w14:paraId="1FD0E4D1" w14:textId="3B0F3881" w:rsidR="00177686" w:rsidRPr="00222574" w:rsidRDefault="00177686" w:rsidP="00222574">
      <w:pPr>
        <w:spacing w:after="0" w:line="360" w:lineRule="auto"/>
        <w:ind w:firstLine="425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77686" w:rsidRPr="00222574" w:rsidSect="00222574">
      <w:pgSz w:w="12240" w:h="15840"/>
      <w:pgMar w:top="851" w:right="104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5D"/>
    <w:multiLevelType w:val="hybridMultilevel"/>
    <w:tmpl w:val="97540F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16702"/>
    <w:multiLevelType w:val="hybridMultilevel"/>
    <w:tmpl w:val="265ACEB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2109"/>
    <w:multiLevelType w:val="hybridMultilevel"/>
    <w:tmpl w:val="4184E75C"/>
    <w:lvl w:ilvl="0" w:tplc="72384E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D2C09"/>
    <w:multiLevelType w:val="hybridMultilevel"/>
    <w:tmpl w:val="F92822EE"/>
    <w:lvl w:ilvl="0" w:tplc="DDAA7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7157403">
    <w:abstractNumId w:val="4"/>
  </w:num>
  <w:num w:numId="2" w16cid:durableId="600063221">
    <w:abstractNumId w:val="1"/>
  </w:num>
  <w:num w:numId="3" w16cid:durableId="127599422">
    <w:abstractNumId w:val="2"/>
  </w:num>
  <w:num w:numId="4" w16cid:durableId="125703378">
    <w:abstractNumId w:val="5"/>
  </w:num>
  <w:num w:numId="5" w16cid:durableId="613094056">
    <w:abstractNumId w:val="3"/>
  </w:num>
  <w:num w:numId="6" w16cid:durableId="63950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DF"/>
    <w:rsid w:val="00003F04"/>
    <w:rsid w:val="00041BEE"/>
    <w:rsid w:val="00063F0D"/>
    <w:rsid w:val="000657CF"/>
    <w:rsid w:val="00092BDC"/>
    <w:rsid w:val="000A02CC"/>
    <w:rsid w:val="000A1881"/>
    <w:rsid w:val="000B5E55"/>
    <w:rsid w:val="000D238E"/>
    <w:rsid w:val="000E05C7"/>
    <w:rsid w:val="000E514D"/>
    <w:rsid w:val="00103C68"/>
    <w:rsid w:val="001244A1"/>
    <w:rsid w:val="00153808"/>
    <w:rsid w:val="00160B6A"/>
    <w:rsid w:val="00161DFB"/>
    <w:rsid w:val="001643D6"/>
    <w:rsid w:val="001673A9"/>
    <w:rsid w:val="00172EFE"/>
    <w:rsid w:val="00177686"/>
    <w:rsid w:val="0018070D"/>
    <w:rsid w:val="00185488"/>
    <w:rsid w:val="001A67D7"/>
    <w:rsid w:val="001B716E"/>
    <w:rsid w:val="001D110B"/>
    <w:rsid w:val="00222574"/>
    <w:rsid w:val="0022378F"/>
    <w:rsid w:val="002450E6"/>
    <w:rsid w:val="0029704F"/>
    <w:rsid w:val="002D4D08"/>
    <w:rsid w:val="002F20BD"/>
    <w:rsid w:val="003124B3"/>
    <w:rsid w:val="0033587C"/>
    <w:rsid w:val="00341D27"/>
    <w:rsid w:val="0035712C"/>
    <w:rsid w:val="003628C2"/>
    <w:rsid w:val="00365E90"/>
    <w:rsid w:val="00373EF7"/>
    <w:rsid w:val="003775B1"/>
    <w:rsid w:val="003874F8"/>
    <w:rsid w:val="0039682C"/>
    <w:rsid w:val="003E65F6"/>
    <w:rsid w:val="003F26C6"/>
    <w:rsid w:val="00441310"/>
    <w:rsid w:val="00457B1B"/>
    <w:rsid w:val="004631B0"/>
    <w:rsid w:val="00486868"/>
    <w:rsid w:val="00491A43"/>
    <w:rsid w:val="004957F8"/>
    <w:rsid w:val="004B3438"/>
    <w:rsid w:val="004C3648"/>
    <w:rsid w:val="004F5FB7"/>
    <w:rsid w:val="0050319F"/>
    <w:rsid w:val="0051168A"/>
    <w:rsid w:val="00517BA5"/>
    <w:rsid w:val="005248FF"/>
    <w:rsid w:val="005916DF"/>
    <w:rsid w:val="005B69BD"/>
    <w:rsid w:val="005C410E"/>
    <w:rsid w:val="0061425E"/>
    <w:rsid w:val="006278CE"/>
    <w:rsid w:val="00640B92"/>
    <w:rsid w:val="00654BC8"/>
    <w:rsid w:val="00677756"/>
    <w:rsid w:val="00687C12"/>
    <w:rsid w:val="00691D40"/>
    <w:rsid w:val="006B17ED"/>
    <w:rsid w:val="006B3852"/>
    <w:rsid w:val="006F2192"/>
    <w:rsid w:val="006F2ED4"/>
    <w:rsid w:val="00717701"/>
    <w:rsid w:val="00722774"/>
    <w:rsid w:val="007277A4"/>
    <w:rsid w:val="0073090C"/>
    <w:rsid w:val="007313B8"/>
    <w:rsid w:val="007637C4"/>
    <w:rsid w:val="0078554B"/>
    <w:rsid w:val="00790392"/>
    <w:rsid w:val="007963BE"/>
    <w:rsid w:val="007A4821"/>
    <w:rsid w:val="007E2838"/>
    <w:rsid w:val="00801A0A"/>
    <w:rsid w:val="008205F4"/>
    <w:rsid w:val="008433D5"/>
    <w:rsid w:val="008561BE"/>
    <w:rsid w:val="00892341"/>
    <w:rsid w:val="008B6510"/>
    <w:rsid w:val="008B7701"/>
    <w:rsid w:val="008C0DC8"/>
    <w:rsid w:val="00910B1E"/>
    <w:rsid w:val="00916583"/>
    <w:rsid w:val="009271E1"/>
    <w:rsid w:val="00957A48"/>
    <w:rsid w:val="00964E52"/>
    <w:rsid w:val="00975C35"/>
    <w:rsid w:val="009840A5"/>
    <w:rsid w:val="00990DF1"/>
    <w:rsid w:val="009A6F54"/>
    <w:rsid w:val="009B73EF"/>
    <w:rsid w:val="009E50C4"/>
    <w:rsid w:val="009F0E32"/>
    <w:rsid w:val="00A12D0D"/>
    <w:rsid w:val="00A13A52"/>
    <w:rsid w:val="00A23936"/>
    <w:rsid w:val="00A3123B"/>
    <w:rsid w:val="00A32ACA"/>
    <w:rsid w:val="00A41260"/>
    <w:rsid w:val="00A73948"/>
    <w:rsid w:val="00A76E47"/>
    <w:rsid w:val="00A92278"/>
    <w:rsid w:val="00A97885"/>
    <w:rsid w:val="00AA76BA"/>
    <w:rsid w:val="00AC67CF"/>
    <w:rsid w:val="00AE20B4"/>
    <w:rsid w:val="00AF0974"/>
    <w:rsid w:val="00B04491"/>
    <w:rsid w:val="00B51B1A"/>
    <w:rsid w:val="00B96F3A"/>
    <w:rsid w:val="00BD66CA"/>
    <w:rsid w:val="00BE7D82"/>
    <w:rsid w:val="00BF27F0"/>
    <w:rsid w:val="00BF5FCD"/>
    <w:rsid w:val="00C124E8"/>
    <w:rsid w:val="00C14E1F"/>
    <w:rsid w:val="00C20FB2"/>
    <w:rsid w:val="00C23AFC"/>
    <w:rsid w:val="00C6020C"/>
    <w:rsid w:val="00C70C20"/>
    <w:rsid w:val="00C96146"/>
    <w:rsid w:val="00CE3A69"/>
    <w:rsid w:val="00D11AAC"/>
    <w:rsid w:val="00DB385E"/>
    <w:rsid w:val="00DD0231"/>
    <w:rsid w:val="00DE7CF8"/>
    <w:rsid w:val="00E307B1"/>
    <w:rsid w:val="00E403EF"/>
    <w:rsid w:val="00E6651E"/>
    <w:rsid w:val="00E76716"/>
    <w:rsid w:val="00E86E0B"/>
    <w:rsid w:val="00EA18CE"/>
    <w:rsid w:val="00F05995"/>
    <w:rsid w:val="00F0766C"/>
    <w:rsid w:val="00F51EE3"/>
    <w:rsid w:val="00F54FCC"/>
    <w:rsid w:val="00F71A06"/>
    <w:rsid w:val="00F72C92"/>
    <w:rsid w:val="00F74871"/>
    <w:rsid w:val="00F84B74"/>
    <w:rsid w:val="00F96A63"/>
    <w:rsid w:val="00FA4156"/>
    <w:rsid w:val="00FB2847"/>
    <w:rsid w:val="00FC1675"/>
    <w:rsid w:val="00FE6F1B"/>
    <w:rsid w:val="00FF2D46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604D"/>
  <w15:docId w15:val="{C3339F12-A2E1-440B-ABAE-30AEA8BE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DD56-E1E2-4C77-A09B-B4B9A7DC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Geghamyan</dc:creator>
  <cp:keywords>https://mul2-fsss.gov.am/tasks/594564/oneclick/Cragir-porcaget-irazekum.docx?token=4d92cc2e8891bf9ff141a7cbd362f571</cp:keywords>
  <dc:description/>
  <cp:lastModifiedBy>SSFS</cp:lastModifiedBy>
  <cp:revision>9</cp:revision>
  <cp:lastPrinted>2023-09-01T11:44:00Z</cp:lastPrinted>
  <dcterms:created xsi:type="dcterms:W3CDTF">2023-11-20T07:25:00Z</dcterms:created>
  <dcterms:modified xsi:type="dcterms:W3CDTF">2023-11-24T13:35:00Z</dcterms:modified>
</cp:coreProperties>
</file>